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B5B83">
        <w:rPr>
          <w:rFonts w:asciiTheme="majorHAnsi" w:hAnsiTheme="majorHAnsi"/>
          <w:b/>
          <w:sz w:val="18"/>
          <w:szCs w:val="18"/>
        </w:rPr>
        <w:t>Докиной</w:t>
      </w:r>
      <w:proofErr w:type="spellEnd"/>
      <w:r w:rsidRPr="00DB5B83">
        <w:rPr>
          <w:rFonts w:asciiTheme="majorHAnsi" w:hAnsiTheme="majorHAnsi"/>
          <w:b/>
          <w:sz w:val="18"/>
          <w:szCs w:val="18"/>
        </w:rPr>
        <w:t xml:space="preserve">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461275">
        <w:rPr>
          <w:rFonts w:ascii="Cambria" w:hAnsi="Cambria"/>
          <w:b/>
          <w:sz w:val="18"/>
          <w:szCs w:val="18"/>
        </w:rPr>
        <w:t>3 492</w:t>
      </w:r>
      <w:bookmarkStart w:id="0" w:name="_GoBack"/>
      <w:bookmarkEnd w:id="0"/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461275">
        <w:rPr>
          <w:rFonts w:ascii="Cambria" w:hAnsi="Cambria"/>
          <w:b/>
          <w:sz w:val="18"/>
          <w:szCs w:val="18"/>
        </w:rPr>
        <w:t>36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461275">
        <w:rPr>
          <w:rFonts w:ascii="Cambria" w:hAnsi="Cambria"/>
          <w:b/>
          <w:sz w:val="18"/>
          <w:szCs w:val="18"/>
        </w:rPr>
        <w:t>1 692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461275">
        <w:rPr>
          <w:rFonts w:ascii="Cambria" w:hAnsi="Cambria"/>
          <w:b/>
          <w:sz w:val="18"/>
          <w:szCs w:val="18"/>
        </w:rPr>
        <w:t>36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461275">
        <w:rPr>
          <w:rFonts w:ascii="Cambria" w:hAnsi="Cambria"/>
          <w:b/>
          <w:sz w:val="18"/>
          <w:szCs w:val="18"/>
        </w:rPr>
        <w:t>1 800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461275">
        <w:rPr>
          <w:rFonts w:asciiTheme="majorHAnsi" w:hAnsiTheme="majorHAnsi"/>
          <w:b/>
          <w:sz w:val="18"/>
          <w:szCs w:val="18"/>
        </w:rPr>
        <w:t>450</w:t>
      </w:r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</w:t>
      </w:r>
      <w:proofErr w:type="gramStart"/>
      <w:r w:rsidRPr="001D53E8">
        <w:rPr>
          <w:rFonts w:asciiTheme="majorHAnsi" w:eastAsia="Times New Roman" w:hAnsiTheme="majorHAnsi" w:cs="Times New Roman"/>
          <w:sz w:val="18"/>
          <w:szCs w:val="18"/>
        </w:rPr>
        <w:t>л(</w:t>
      </w:r>
      <w:proofErr w:type="gramEnd"/>
      <w:r w:rsidRPr="001D53E8">
        <w:rPr>
          <w:rFonts w:asciiTheme="majorHAnsi" w:eastAsia="Times New Roman" w:hAnsiTheme="majorHAnsi" w:cs="Times New Roman"/>
          <w:sz w:val="18"/>
          <w:szCs w:val="18"/>
        </w:rPr>
        <w:t>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4612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 xml:space="preserve">дата выдачи "____________" _________________________    ______________  </w:t>
                  </w:r>
                  <w:proofErr w:type="gramStart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1D53E8"/>
    <w:rsid w:val="002A13B7"/>
    <w:rsid w:val="00461275"/>
    <w:rsid w:val="004A7A5D"/>
    <w:rsid w:val="00572449"/>
    <w:rsid w:val="00586F9B"/>
    <w:rsid w:val="006A7CE1"/>
    <w:rsid w:val="00953D5A"/>
    <w:rsid w:val="00A539A0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4</cp:revision>
  <dcterms:created xsi:type="dcterms:W3CDTF">2020-02-03T09:49:00Z</dcterms:created>
  <dcterms:modified xsi:type="dcterms:W3CDTF">2020-02-03T09:53:00Z</dcterms:modified>
</cp:coreProperties>
</file>